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04" w:rsidRDefault="004B0204" w:rsidP="00F72941">
      <w:pPr>
        <w:jc w:val="both"/>
        <w:rPr>
          <w:rFonts w:ascii="Arial" w:hAnsi="Arial" w:cs="Arial"/>
          <w:sz w:val="24"/>
          <w:szCs w:val="24"/>
        </w:rPr>
      </w:pPr>
    </w:p>
    <w:p w:rsidR="00F10481" w:rsidRDefault="00F10481" w:rsidP="00F10481">
      <w:pPr>
        <w:spacing w:line="360" w:lineRule="auto"/>
        <w:jc w:val="both"/>
        <w:rPr>
          <w:rFonts w:cs="Arial"/>
        </w:rPr>
      </w:pPr>
      <w:r w:rsidRPr="00E74CE4">
        <w:rPr>
          <w:rFonts w:cs="Arial"/>
          <w:b/>
          <w:bCs/>
        </w:rPr>
        <w:t>OBJETIVO</w:t>
      </w:r>
      <w:r w:rsidRPr="00E74CE4">
        <w:rPr>
          <w:rFonts w:cs="Arial"/>
        </w:rPr>
        <w:t xml:space="preserve">: Definir claramente </w:t>
      </w:r>
      <w:r>
        <w:rPr>
          <w:rFonts w:cs="Arial"/>
        </w:rPr>
        <w:t xml:space="preserve">el modo de notificación oficial de las Resoluciones Rectorales emitidas por la Dirección de Despacho y Archivo. </w:t>
      </w:r>
    </w:p>
    <w:p w:rsidR="00F10481" w:rsidRPr="00E74CE4" w:rsidRDefault="00F10481" w:rsidP="00F10481">
      <w:pPr>
        <w:spacing w:line="360" w:lineRule="auto"/>
        <w:jc w:val="both"/>
        <w:rPr>
          <w:rFonts w:cs="Arial"/>
        </w:rPr>
      </w:pPr>
      <w:r w:rsidRPr="00E74CE4">
        <w:rPr>
          <w:rFonts w:cs="Arial"/>
          <w:b/>
          <w:bCs/>
        </w:rPr>
        <w:t>PERSONAL AFECTADO</w:t>
      </w:r>
      <w:r w:rsidRPr="00E74CE4">
        <w:rPr>
          <w:rFonts w:cs="Arial"/>
        </w:rPr>
        <w:t xml:space="preserve">: </w:t>
      </w:r>
      <w:r>
        <w:rPr>
          <w:rFonts w:cs="Arial"/>
        </w:rPr>
        <w:t>Coordinador/a de Mesa Entrada, administrativas/os de Secretaría General, Director de Despacho y Archivo, administrativas/os de Dirección de Despacho y Archivo</w:t>
      </w:r>
      <w:r w:rsidRPr="00E74CE4">
        <w:rPr>
          <w:rFonts w:cs="Arial"/>
        </w:rPr>
        <w:t xml:space="preserve">.  </w:t>
      </w:r>
    </w:p>
    <w:p w:rsidR="00F10481" w:rsidRPr="00E74CE4" w:rsidRDefault="00F10481" w:rsidP="00F10481">
      <w:pPr>
        <w:spacing w:line="360" w:lineRule="auto"/>
        <w:jc w:val="both"/>
        <w:rPr>
          <w:rFonts w:cs="Arial"/>
        </w:rPr>
      </w:pPr>
      <w:r w:rsidRPr="00E74CE4">
        <w:rPr>
          <w:rFonts w:cs="Arial"/>
          <w:b/>
          <w:bCs/>
        </w:rPr>
        <w:t xml:space="preserve">PROCEDIMIENTO DE ORIGEN: </w:t>
      </w:r>
      <w:r w:rsidRPr="00E74CE4">
        <w:rPr>
          <w:rFonts w:cs="Arial"/>
        </w:rPr>
        <w:t>Procedimiento de</w:t>
      </w:r>
      <w:r w:rsidR="004D2B8A">
        <w:rPr>
          <w:rFonts w:cs="Arial"/>
        </w:rPr>
        <w:t xml:space="preserve"> emisión de resoluciones rectorales </w:t>
      </w:r>
      <w:r w:rsidRPr="00E74CE4">
        <w:rPr>
          <w:rFonts w:cs="Arial"/>
          <w:b/>
        </w:rPr>
        <w:t>P</w:t>
      </w:r>
      <w:r w:rsidR="004D2B8A">
        <w:rPr>
          <w:rFonts w:cs="Arial"/>
          <w:b/>
        </w:rPr>
        <w:t>R</w:t>
      </w:r>
      <w:r w:rsidRPr="00E74CE4">
        <w:rPr>
          <w:rFonts w:cs="Arial"/>
          <w:b/>
        </w:rPr>
        <w:t>–</w:t>
      </w:r>
      <w:r>
        <w:rPr>
          <w:rFonts w:cs="Arial"/>
          <w:b/>
        </w:rPr>
        <w:t>ERR</w:t>
      </w:r>
      <w:r w:rsidRPr="00E74CE4">
        <w:rPr>
          <w:rFonts w:cs="Arial"/>
          <w:b/>
        </w:rPr>
        <w:t>–01</w:t>
      </w:r>
      <w:r w:rsidRPr="00E74CE4">
        <w:rPr>
          <w:rFonts w:cs="Arial"/>
        </w:rPr>
        <w:t xml:space="preserve">. </w:t>
      </w:r>
    </w:p>
    <w:p w:rsidR="00F10481" w:rsidRDefault="00F10481" w:rsidP="00F10481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7831" w:rsidRDefault="00F72941" w:rsidP="001C7831">
      <w:pPr>
        <w:pStyle w:val="Prrafodelista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cs="Arial"/>
        </w:rPr>
      </w:pPr>
      <w:r w:rsidRPr="001C7831">
        <w:rPr>
          <w:rFonts w:cs="Arial"/>
        </w:rPr>
        <w:t xml:space="preserve">Una vez que </w:t>
      </w:r>
      <w:r w:rsidR="00F10481" w:rsidRPr="001C7831">
        <w:rPr>
          <w:rFonts w:cs="Arial"/>
        </w:rPr>
        <w:t xml:space="preserve">se emite el borrador de </w:t>
      </w:r>
      <w:r w:rsidRPr="001C7831">
        <w:rPr>
          <w:rFonts w:cs="Arial"/>
        </w:rPr>
        <w:t>la Resolución Rectoral</w:t>
      </w:r>
      <w:r w:rsidR="00BE7F3C">
        <w:rPr>
          <w:rFonts w:cs="Arial"/>
        </w:rPr>
        <w:t>,</w:t>
      </w:r>
      <w:r w:rsidRPr="001C7831">
        <w:rPr>
          <w:rFonts w:cs="Arial"/>
        </w:rPr>
        <w:t xml:space="preserve"> </w:t>
      </w:r>
      <w:r w:rsidR="00F10481" w:rsidRPr="001C7831">
        <w:rPr>
          <w:rFonts w:cs="Arial"/>
        </w:rPr>
        <w:t xml:space="preserve">administrativa/o de la Dirección de Despacho y Archivo remite el expediente mediante Sistema de Mesa de Entrada Unificada a la Mesa de Entradas de </w:t>
      </w:r>
      <w:r w:rsidR="001C7831" w:rsidRPr="001C7831">
        <w:rPr>
          <w:rFonts w:cs="Arial"/>
        </w:rPr>
        <w:t>la Secretaria General.</w:t>
      </w:r>
    </w:p>
    <w:p w:rsidR="001C7831" w:rsidRDefault="001C7831" w:rsidP="001C7831">
      <w:pPr>
        <w:pStyle w:val="Prrafodelista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 xml:space="preserve">Una vez que la Resolución Rectoral ha completado el </w:t>
      </w:r>
      <w:r w:rsidR="00AD3C0D">
        <w:rPr>
          <w:rFonts w:cs="Arial"/>
        </w:rPr>
        <w:t>trayecto d</w:t>
      </w:r>
      <w:r>
        <w:rPr>
          <w:rFonts w:cs="Arial"/>
        </w:rPr>
        <w:t xml:space="preserve">e firma digital, administrativa/o de Dirección de Despacho renombra el archivo generado por el Sistema de Firma Digital según el número de Resolución Rectoral correspondiente, archiva una copia en el Archivo de </w:t>
      </w:r>
      <w:bookmarkStart w:id="0" w:name="_GoBack"/>
      <w:bookmarkEnd w:id="0"/>
      <w:r>
        <w:rPr>
          <w:rFonts w:cs="Arial"/>
        </w:rPr>
        <w:t xml:space="preserve">Secretaría General y </w:t>
      </w:r>
      <w:r w:rsidR="00BE7F3C">
        <w:rPr>
          <w:rFonts w:cs="Arial"/>
        </w:rPr>
        <w:t>la</w:t>
      </w:r>
      <w:r>
        <w:rPr>
          <w:rFonts w:cs="Arial"/>
        </w:rPr>
        <w:t xml:space="preserve"> otr</w:t>
      </w:r>
      <w:r w:rsidR="00BE7F3C">
        <w:rPr>
          <w:rFonts w:cs="Arial"/>
        </w:rPr>
        <w:t>a</w:t>
      </w:r>
      <w:r>
        <w:rPr>
          <w:rFonts w:cs="Arial"/>
        </w:rPr>
        <w:t xml:space="preserve"> en la carpeta digital dispuesta para que el personal de Dirección de Medios realice la publicación posterior en la Intranet.</w:t>
      </w:r>
    </w:p>
    <w:p w:rsidR="001C7831" w:rsidRDefault="001C7831" w:rsidP="001C7831">
      <w:pPr>
        <w:pStyle w:val="Prrafodelista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>Coordinador de la Mesa de Entrada de Secretaría General remite el expediente al solicitante, en el campo Observaciones informará el número de Resolución Rectoral correspondiente.</w:t>
      </w:r>
    </w:p>
    <w:p w:rsidR="0002741B" w:rsidRPr="001C7831" w:rsidRDefault="0002741B" w:rsidP="001C7831">
      <w:pPr>
        <w:pStyle w:val="Prrafodelista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cs="Arial"/>
        </w:rPr>
      </w:pPr>
      <w:r w:rsidRPr="00F10481">
        <w:rPr>
          <w:rFonts w:cs="Arial"/>
        </w:rPr>
        <w:t>L</w:t>
      </w:r>
      <w:r w:rsidR="00F72941" w:rsidRPr="00F10481">
        <w:rPr>
          <w:rFonts w:cs="Arial"/>
        </w:rPr>
        <w:t>a</w:t>
      </w:r>
      <w:r w:rsidRPr="00F10481">
        <w:rPr>
          <w:rFonts w:cs="Arial"/>
        </w:rPr>
        <w:t xml:space="preserve"> Resolución Rectoral se remitirá a las Unidades Académicas / Administrativas correspondientes según se indica en la misma Resolución Rectoral mediante el </w:t>
      </w:r>
      <w:r w:rsidRPr="001C7831">
        <w:rPr>
          <w:rFonts w:cs="Arial"/>
          <w:b/>
        </w:rPr>
        <w:t xml:space="preserve">Sistema de Mesa de Entrada – Notificaciones – Emitir </w:t>
      </w:r>
      <w:r w:rsidR="00F72941" w:rsidRPr="001C7831">
        <w:rPr>
          <w:rFonts w:cs="Arial"/>
          <w:b/>
        </w:rPr>
        <w:t>notificación</w:t>
      </w:r>
      <w:r w:rsidR="00F10481" w:rsidRPr="001C7831">
        <w:rPr>
          <w:rFonts w:cs="Arial"/>
          <w:b/>
        </w:rPr>
        <w:t xml:space="preserve"> </w:t>
      </w:r>
      <w:r w:rsidR="00F10481" w:rsidRPr="00F10481">
        <w:rPr>
          <w:rFonts w:cs="Arial"/>
        </w:rPr>
        <w:t xml:space="preserve">utilizado por Secretaría General </w:t>
      </w:r>
      <w:r w:rsidR="00F72941" w:rsidRPr="00F10481">
        <w:rPr>
          <w:rFonts w:cs="Arial"/>
        </w:rPr>
        <w:t xml:space="preserve">o según mejor criterio del Sr. Director de Despacho y Archivo. </w:t>
      </w:r>
    </w:p>
    <w:p w:rsidR="004B0204" w:rsidRPr="001C7831" w:rsidRDefault="00F72941" w:rsidP="001C7831">
      <w:pPr>
        <w:pStyle w:val="Prrafodelista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cs="Arial"/>
        </w:rPr>
      </w:pPr>
      <w:r w:rsidRPr="00F10481">
        <w:rPr>
          <w:rFonts w:cs="Arial"/>
        </w:rPr>
        <w:t xml:space="preserve">El documento en </w:t>
      </w:r>
      <w:r w:rsidR="001C7831">
        <w:rPr>
          <w:rFonts w:cs="Arial"/>
        </w:rPr>
        <w:t>.</w:t>
      </w:r>
      <w:r w:rsidRPr="00F10481">
        <w:rPr>
          <w:rFonts w:cs="Arial"/>
        </w:rPr>
        <w:t xml:space="preserve">PDF de la Resolución Rectoral en cuestión será reservada en una carpeta correspondiente </w:t>
      </w:r>
      <w:r w:rsidR="004B0204" w:rsidRPr="00F10481">
        <w:rPr>
          <w:rFonts w:cs="Arial"/>
        </w:rPr>
        <w:t>al año de emisión y adentro de</w:t>
      </w:r>
      <w:r w:rsidRPr="00F10481">
        <w:rPr>
          <w:rFonts w:cs="Arial"/>
        </w:rPr>
        <w:t xml:space="preserve"> la Carpeta Secretaría General (de uso reservado del personal de Secretaría General). </w:t>
      </w:r>
    </w:p>
    <w:p w:rsidR="004B0204" w:rsidRDefault="004B0204" w:rsidP="001C7831">
      <w:pPr>
        <w:pStyle w:val="Prrafodelista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cs="Arial"/>
        </w:rPr>
      </w:pPr>
      <w:r w:rsidRPr="00F10481">
        <w:rPr>
          <w:rFonts w:cs="Arial"/>
        </w:rPr>
        <w:t xml:space="preserve">Otra copia del mismo documento en PDF se dispondrá en la carpeta de uso del personal de Comunicación Institucional para su posterior publicación en la Intranet. </w:t>
      </w:r>
    </w:p>
    <w:p w:rsidR="00F72941" w:rsidRPr="00F10481" w:rsidRDefault="00F72941" w:rsidP="00F72941">
      <w:pPr>
        <w:jc w:val="both"/>
        <w:rPr>
          <w:rFonts w:cs="Arial"/>
        </w:rPr>
      </w:pPr>
    </w:p>
    <w:p w:rsidR="00F72941" w:rsidRPr="009B28E7" w:rsidRDefault="00F72941" w:rsidP="00F72941">
      <w:pPr>
        <w:jc w:val="both"/>
        <w:rPr>
          <w:lang w:val="es-ES"/>
        </w:rPr>
      </w:pPr>
    </w:p>
    <w:sectPr w:rsidR="00F72941" w:rsidRPr="009B28E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86" w:rsidRDefault="00171686" w:rsidP="00171686">
      <w:r>
        <w:separator/>
      </w:r>
    </w:p>
  </w:endnote>
  <w:endnote w:type="continuationSeparator" w:id="0">
    <w:p w:rsidR="00171686" w:rsidRDefault="00171686" w:rsidP="0017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86" w:rsidRDefault="00171686" w:rsidP="00171686">
      <w:r>
        <w:separator/>
      </w:r>
    </w:p>
  </w:footnote>
  <w:footnote w:type="continuationSeparator" w:id="0">
    <w:p w:rsidR="00171686" w:rsidRDefault="00171686" w:rsidP="00171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781" w:type="dxa"/>
      <w:tblInd w:w="-459" w:type="dxa"/>
      <w:tblLayout w:type="fixed"/>
      <w:tblLook w:val="04A0" w:firstRow="1" w:lastRow="0" w:firstColumn="1" w:lastColumn="0" w:noHBand="0" w:noVBand="1"/>
    </w:tblPr>
    <w:tblGrid>
      <w:gridCol w:w="2802"/>
      <w:gridCol w:w="4711"/>
      <w:gridCol w:w="2268"/>
    </w:tblGrid>
    <w:tr w:rsidR="0002741B" w:rsidTr="00B82FD2">
      <w:trPr>
        <w:trHeight w:val="698"/>
      </w:trPr>
      <w:tc>
        <w:tcPr>
          <w:tcW w:w="2802" w:type="dxa"/>
          <w:vMerge w:val="restart"/>
        </w:tcPr>
        <w:p w:rsidR="0002741B" w:rsidRDefault="0002741B" w:rsidP="00B82FD2">
          <w:pPr>
            <w:pStyle w:val="Ttulo1"/>
            <w:spacing w:before="0" w:line="240" w:lineRule="auto"/>
            <w:jc w:val="center"/>
            <w:outlineLvl w:val="0"/>
            <w:rPr>
              <w:u w:val="single"/>
            </w:rPr>
          </w:pPr>
          <w:r>
            <w:rPr>
              <w:noProof/>
            </w:rPr>
            <w:t xml:space="preserve"> </w:t>
          </w:r>
          <w:r>
            <w:rPr>
              <w:noProof/>
              <w:lang w:eastAsia="es-ES"/>
            </w:rPr>
            <w:drawing>
              <wp:inline distT="0" distB="0" distL="0" distR="0" wp14:anchorId="370F6D33" wp14:editId="65DD024F">
                <wp:extent cx="1615045" cy="517441"/>
                <wp:effectExtent l="0" t="0" r="4445" b="0"/>
                <wp:docPr id="17" name="Imagen 17" descr="ucas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ucas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288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1" w:type="dxa"/>
        </w:tcPr>
        <w:p w:rsidR="0002741B" w:rsidRDefault="0002741B" w:rsidP="00B82FD2">
          <w:pPr>
            <w:jc w:val="center"/>
            <w:rPr>
              <w:rFonts w:cs="Arial"/>
              <w:b/>
            </w:rPr>
          </w:pPr>
        </w:p>
        <w:p w:rsidR="0002741B" w:rsidRPr="00B02146" w:rsidRDefault="0002741B" w:rsidP="00B82FD2">
          <w:pPr>
            <w:jc w:val="center"/>
            <w:rPr>
              <w:rFonts w:asciiTheme="minorHAnsi" w:hAnsiTheme="minorHAnsi" w:cs="Arial"/>
              <w:b/>
            </w:rPr>
          </w:pPr>
          <w:r w:rsidRPr="00B02146">
            <w:rPr>
              <w:rFonts w:asciiTheme="minorHAnsi" w:hAnsiTheme="minorHAnsi" w:cs="Arial"/>
              <w:b/>
            </w:rPr>
            <w:t>ESPECIFICACIONES</w:t>
          </w:r>
        </w:p>
      </w:tc>
      <w:tc>
        <w:tcPr>
          <w:tcW w:w="2268" w:type="dxa"/>
          <w:vMerge w:val="restart"/>
        </w:tcPr>
        <w:p w:rsidR="0002741B" w:rsidRPr="00576FF3" w:rsidRDefault="0002741B" w:rsidP="00B82FD2">
          <w:pPr>
            <w:jc w:val="both"/>
            <w:rPr>
              <w:rFonts w:cs="Arial"/>
              <w:b/>
            </w:rPr>
          </w:pPr>
          <w:r>
            <w:rPr>
              <w:rFonts w:cs="Arial"/>
              <w:b/>
            </w:rPr>
            <w:t>Cód.: ES–ERR– 03</w:t>
          </w:r>
        </w:p>
        <w:p w:rsidR="0002741B" w:rsidRPr="00576FF3" w:rsidRDefault="0002741B" w:rsidP="00B82FD2">
          <w:pPr>
            <w:jc w:val="both"/>
            <w:rPr>
              <w:rFonts w:cs="Arial"/>
              <w:b/>
            </w:rPr>
          </w:pPr>
          <w:r w:rsidRPr="00576FF3">
            <w:rPr>
              <w:rFonts w:cs="Arial"/>
              <w:b/>
            </w:rPr>
            <w:t>Rev.: 00</w:t>
          </w:r>
        </w:p>
        <w:p w:rsidR="0002741B" w:rsidRPr="00B02146" w:rsidRDefault="0002741B" w:rsidP="00B82FD2">
          <w:pPr>
            <w:jc w:val="both"/>
            <w:rPr>
              <w:rFonts w:asciiTheme="minorHAnsi" w:hAnsiTheme="minorHAnsi" w:cs="Arial"/>
              <w:b/>
            </w:rPr>
          </w:pPr>
          <w:r w:rsidRPr="00B02146">
            <w:rPr>
              <w:rFonts w:asciiTheme="minorHAnsi" w:hAnsiTheme="minorHAnsi" w:cs="Arial"/>
              <w:b/>
            </w:rPr>
            <w:t>Fecha: 15/0</w:t>
          </w:r>
          <w:r>
            <w:rPr>
              <w:rFonts w:cs="Arial"/>
              <w:b/>
            </w:rPr>
            <w:t>2/2019</w:t>
          </w:r>
        </w:p>
        <w:p w:rsidR="0002741B" w:rsidRPr="008B7D77" w:rsidRDefault="0002741B" w:rsidP="00B82FD2">
          <w:pPr>
            <w:jc w:val="both"/>
            <w:rPr>
              <w:rFonts w:cs="Arial"/>
              <w:b/>
            </w:rPr>
          </w:pPr>
          <w:r w:rsidRPr="008B7D77">
            <w:rPr>
              <w:rFonts w:cs="Arial"/>
              <w:b/>
            </w:rPr>
            <w:t xml:space="preserve">Página </w:t>
          </w:r>
          <w:r w:rsidRPr="008B7D77">
            <w:rPr>
              <w:rFonts w:cs="Arial"/>
              <w:b/>
            </w:rPr>
            <w:fldChar w:fldCharType="begin"/>
          </w:r>
          <w:r w:rsidRPr="008B7D77">
            <w:rPr>
              <w:rFonts w:cs="Arial"/>
              <w:b/>
            </w:rPr>
            <w:instrText xml:space="preserve"> PAGE </w:instrText>
          </w:r>
          <w:r w:rsidRPr="008B7D77">
            <w:rPr>
              <w:rFonts w:cs="Arial"/>
              <w:b/>
            </w:rPr>
            <w:fldChar w:fldCharType="separate"/>
          </w:r>
          <w:r w:rsidR="002671A0">
            <w:rPr>
              <w:rFonts w:cs="Arial"/>
              <w:b/>
              <w:noProof/>
            </w:rPr>
            <w:t>1</w:t>
          </w:r>
          <w:r w:rsidRPr="008B7D77">
            <w:rPr>
              <w:rFonts w:cs="Arial"/>
              <w:b/>
            </w:rPr>
            <w:fldChar w:fldCharType="end"/>
          </w:r>
          <w:r w:rsidRPr="008B7D77">
            <w:rPr>
              <w:rFonts w:cs="Arial"/>
              <w:b/>
            </w:rPr>
            <w:t xml:space="preserve"> de </w:t>
          </w:r>
          <w:r w:rsidRPr="008B7D77">
            <w:rPr>
              <w:rFonts w:cs="Arial"/>
              <w:b/>
            </w:rPr>
            <w:fldChar w:fldCharType="begin"/>
          </w:r>
          <w:r w:rsidRPr="008B7D77">
            <w:rPr>
              <w:rFonts w:cs="Arial"/>
              <w:b/>
            </w:rPr>
            <w:instrText xml:space="preserve"> NUMPAGES  </w:instrText>
          </w:r>
          <w:r w:rsidRPr="008B7D77">
            <w:rPr>
              <w:rFonts w:cs="Arial"/>
              <w:b/>
            </w:rPr>
            <w:fldChar w:fldCharType="separate"/>
          </w:r>
          <w:r w:rsidR="002671A0">
            <w:rPr>
              <w:rFonts w:cs="Arial"/>
              <w:b/>
              <w:noProof/>
            </w:rPr>
            <w:t>1</w:t>
          </w:r>
          <w:r w:rsidRPr="008B7D77">
            <w:rPr>
              <w:rFonts w:cs="Arial"/>
              <w:b/>
            </w:rPr>
            <w:fldChar w:fldCharType="end"/>
          </w:r>
        </w:p>
        <w:p w:rsidR="0002741B" w:rsidRPr="00B02146" w:rsidRDefault="0002741B" w:rsidP="00B82FD2">
          <w:pPr>
            <w:jc w:val="both"/>
            <w:rPr>
              <w:rFonts w:asciiTheme="minorHAnsi" w:hAnsiTheme="minorHAnsi" w:cs="Arial"/>
              <w:b/>
            </w:rPr>
          </w:pPr>
        </w:p>
      </w:tc>
    </w:tr>
    <w:tr w:rsidR="0002741B" w:rsidTr="00B82FD2">
      <w:tc>
        <w:tcPr>
          <w:tcW w:w="2802" w:type="dxa"/>
          <w:vMerge/>
        </w:tcPr>
        <w:p w:rsidR="0002741B" w:rsidRDefault="0002741B" w:rsidP="00B82FD2">
          <w:pPr>
            <w:pStyle w:val="Ttulo1"/>
            <w:spacing w:before="0" w:line="240" w:lineRule="auto"/>
            <w:jc w:val="center"/>
            <w:outlineLvl w:val="0"/>
            <w:rPr>
              <w:u w:val="single"/>
            </w:rPr>
          </w:pPr>
        </w:p>
      </w:tc>
      <w:tc>
        <w:tcPr>
          <w:tcW w:w="4711" w:type="dxa"/>
        </w:tcPr>
        <w:p w:rsidR="0002741B" w:rsidRDefault="0002741B" w:rsidP="00B82FD2">
          <w:pPr>
            <w:pStyle w:val="Ttulo1"/>
            <w:spacing w:before="0" w:line="240" w:lineRule="auto"/>
            <w:jc w:val="center"/>
            <w:outlineLvl w:val="0"/>
            <w:rPr>
              <w:rFonts w:asciiTheme="minorHAnsi" w:hAnsiTheme="minorHAnsi" w:cs="Arial"/>
              <w:bCs w:val="0"/>
              <w:color w:val="auto"/>
              <w:sz w:val="22"/>
              <w:szCs w:val="22"/>
            </w:rPr>
          </w:pPr>
          <w:r>
            <w:rPr>
              <w:rFonts w:asciiTheme="minorHAnsi" w:hAnsiTheme="minorHAnsi" w:cs="Arial"/>
              <w:bCs w:val="0"/>
              <w:color w:val="auto"/>
              <w:sz w:val="22"/>
              <w:szCs w:val="22"/>
            </w:rPr>
            <w:t xml:space="preserve">NOTIFICACIÓN OFICIAL DE </w:t>
          </w:r>
        </w:p>
        <w:p w:rsidR="0002741B" w:rsidRPr="00B02146" w:rsidRDefault="0002741B" w:rsidP="00B82FD2">
          <w:pPr>
            <w:pStyle w:val="Ttulo1"/>
            <w:spacing w:before="0" w:line="240" w:lineRule="auto"/>
            <w:jc w:val="center"/>
            <w:outlineLvl w:val="0"/>
            <w:rPr>
              <w:rFonts w:asciiTheme="minorHAnsi" w:hAnsiTheme="minorHAnsi" w:cs="Arial"/>
              <w:bCs w:val="0"/>
              <w:color w:val="auto"/>
              <w:sz w:val="22"/>
              <w:szCs w:val="22"/>
            </w:rPr>
          </w:pPr>
          <w:r>
            <w:rPr>
              <w:rFonts w:asciiTheme="minorHAnsi" w:hAnsiTheme="minorHAnsi" w:cs="Arial"/>
              <w:bCs w:val="0"/>
              <w:color w:val="auto"/>
              <w:sz w:val="22"/>
              <w:szCs w:val="22"/>
            </w:rPr>
            <w:t>RESOLUCIÓN RECTORAL</w:t>
          </w:r>
        </w:p>
      </w:tc>
      <w:tc>
        <w:tcPr>
          <w:tcW w:w="2268" w:type="dxa"/>
          <w:vMerge/>
        </w:tcPr>
        <w:p w:rsidR="0002741B" w:rsidRDefault="0002741B" w:rsidP="00B82FD2">
          <w:pPr>
            <w:pStyle w:val="Ttulo1"/>
            <w:spacing w:before="0" w:line="240" w:lineRule="auto"/>
            <w:jc w:val="center"/>
            <w:outlineLvl w:val="0"/>
            <w:rPr>
              <w:u w:val="single"/>
            </w:rPr>
          </w:pPr>
        </w:p>
      </w:tc>
    </w:tr>
  </w:tbl>
  <w:p w:rsidR="00171686" w:rsidRDefault="00171686" w:rsidP="000274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66EA"/>
    <w:multiLevelType w:val="hybridMultilevel"/>
    <w:tmpl w:val="D2C454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3121B"/>
    <w:multiLevelType w:val="hybridMultilevel"/>
    <w:tmpl w:val="0602B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15FDA"/>
    <w:multiLevelType w:val="hybridMultilevel"/>
    <w:tmpl w:val="F22E71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41"/>
    <w:rsid w:val="00003908"/>
    <w:rsid w:val="0002741B"/>
    <w:rsid w:val="00132D51"/>
    <w:rsid w:val="0016731A"/>
    <w:rsid w:val="00171686"/>
    <w:rsid w:val="001B53C1"/>
    <w:rsid w:val="001C7831"/>
    <w:rsid w:val="002122DD"/>
    <w:rsid w:val="00246984"/>
    <w:rsid w:val="002671A0"/>
    <w:rsid w:val="002E6A29"/>
    <w:rsid w:val="00312283"/>
    <w:rsid w:val="003276F7"/>
    <w:rsid w:val="004B0204"/>
    <w:rsid w:val="004D2B8A"/>
    <w:rsid w:val="00532530"/>
    <w:rsid w:val="0053312D"/>
    <w:rsid w:val="005961EE"/>
    <w:rsid w:val="005F097A"/>
    <w:rsid w:val="005F3830"/>
    <w:rsid w:val="00622650"/>
    <w:rsid w:val="00711DEA"/>
    <w:rsid w:val="00741F75"/>
    <w:rsid w:val="00754B5B"/>
    <w:rsid w:val="00836CA5"/>
    <w:rsid w:val="00873A98"/>
    <w:rsid w:val="008B2C54"/>
    <w:rsid w:val="008C5AF5"/>
    <w:rsid w:val="00931A5E"/>
    <w:rsid w:val="00967259"/>
    <w:rsid w:val="009B1A65"/>
    <w:rsid w:val="009B28E7"/>
    <w:rsid w:val="009E3141"/>
    <w:rsid w:val="00AB2B86"/>
    <w:rsid w:val="00AD3C0D"/>
    <w:rsid w:val="00AE61E9"/>
    <w:rsid w:val="00B30350"/>
    <w:rsid w:val="00B5479C"/>
    <w:rsid w:val="00BE7F3C"/>
    <w:rsid w:val="00DC5AD8"/>
    <w:rsid w:val="00E2207D"/>
    <w:rsid w:val="00E43021"/>
    <w:rsid w:val="00EB3756"/>
    <w:rsid w:val="00ED17DB"/>
    <w:rsid w:val="00ED43D6"/>
    <w:rsid w:val="00F10481"/>
    <w:rsid w:val="00F37344"/>
    <w:rsid w:val="00F7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4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9E3141"/>
    <w:pPr>
      <w:keepNext/>
      <w:spacing w:before="480" w:line="276" w:lineRule="auto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9E3141"/>
    <w:pPr>
      <w:keepNext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9E3141"/>
    <w:pPr>
      <w:keepNext/>
      <w:spacing w:before="200" w:line="276" w:lineRule="auto"/>
      <w:outlineLvl w:val="2"/>
    </w:pPr>
    <w:rPr>
      <w:rFonts w:ascii="Cambria" w:hAnsi="Cambria" w:cs="Times New Roman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3141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314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3141"/>
    <w:rPr>
      <w:rFonts w:ascii="Cambria" w:hAnsi="Cambria" w:cs="Times New Roman"/>
      <w:b/>
      <w:bCs/>
      <w:color w:val="4F81BD"/>
    </w:rPr>
  </w:style>
  <w:style w:type="character" w:styleId="Hipervnculo">
    <w:name w:val="Hyperlink"/>
    <w:basedOn w:val="Fuentedeprrafopredeter"/>
    <w:uiPriority w:val="99"/>
    <w:unhideWhenUsed/>
    <w:rsid w:val="009E314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3141"/>
    <w:pPr>
      <w:spacing w:after="200" w:line="276" w:lineRule="auto"/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73A9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A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A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16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686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716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686"/>
    <w:rPr>
      <w:rFonts w:ascii="Calibri" w:hAnsi="Calibri" w:cs="Calibri"/>
    </w:rPr>
  </w:style>
  <w:style w:type="table" w:styleId="Tablaconcuadrcula">
    <w:name w:val="Table Grid"/>
    <w:basedOn w:val="Tablanormal"/>
    <w:uiPriority w:val="59"/>
    <w:rsid w:val="0002741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4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9E3141"/>
    <w:pPr>
      <w:keepNext/>
      <w:spacing w:before="480" w:line="276" w:lineRule="auto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9E3141"/>
    <w:pPr>
      <w:keepNext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9E3141"/>
    <w:pPr>
      <w:keepNext/>
      <w:spacing w:before="200" w:line="276" w:lineRule="auto"/>
      <w:outlineLvl w:val="2"/>
    </w:pPr>
    <w:rPr>
      <w:rFonts w:ascii="Cambria" w:hAnsi="Cambria" w:cs="Times New Roman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3141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314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3141"/>
    <w:rPr>
      <w:rFonts w:ascii="Cambria" w:hAnsi="Cambria" w:cs="Times New Roman"/>
      <w:b/>
      <w:bCs/>
      <w:color w:val="4F81BD"/>
    </w:rPr>
  </w:style>
  <w:style w:type="character" w:styleId="Hipervnculo">
    <w:name w:val="Hyperlink"/>
    <w:basedOn w:val="Fuentedeprrafopredeter"/>
    <w:uiPriority w:val="99"/>
    <w:unhideWhenUsed/>
    <w:rsid w:val="009E314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3141"/>
    <w:pPr>
      <w:spacing w:after="200" w:line="276" w:lineRule="auto"/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73A9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A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A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16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686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716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686"/>
    <w:rPr>
      <w:rFonts w:ascii="Calibri" w:hAnsi="Calibri" w:cs="Calibri"/>
    </w:rPr>
  </w:style>
  <w:style w:type="table" w:styleId="Tablaconcuadrcula">
    <w:name w:val="Table Grid"/>
    <w:basedOn w:val="Tablanormal"/>
    <w:uiPriority w:val="59"/>
    <w:rsid w:val="0002741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ucasal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cabrera</dc:creator>
  <cp:lastModifiedBy>Valeria</cp:lastModifiedBy>
  <cp:revision>14</cp:revision>
  <cp:lastPrinted>2019-03-06T18:50:00Z</cp:lastPrinted>
  <dcterms:created xsi:type="dcterms:W3CDTF">2018-12-11T19:19:00Z</dcterms:created>
  <dcterms:modified xsi:type="dcterms:W3CDTF">2019-03-06T18:50:00Z</dcterms:modified>
</cp:coreProperties>
</file>